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02法律法规-0002 城乡规划法</w:t>
      </w:r>
    </w:p>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04-02-0002-01-001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《城乡规划法》规定，签订国有土地使用权出让合同后，建设单位应当持建设项目的批准、核准、备案文件和国有土地使用权出让合同，向城市、县人民政府城乡规划主管部门申请领取</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5"/>
                <w:szCs w:val="15"/>
              </w:rPr>
            </w:pPr>
            <w:r>
              <w:rPr>
                <w:rFonts w:ascii="Times New Roman" w:hAnsi="Times New Roman" w:eastAsia="宋体"/>
                <w:sz w:val="18"/>
                <w:szCs w:val="18"/>
              </w:rPr>
              <w:t>建设工程施工许可证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建设工程监管许可证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进行乡镇企业、乡村公共设施和公益事业建设以及农村村民住宅建设，确需占用农用地的在办理用地审批手续前需要办理</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农用地转用审批手续和乡村建设规划许可证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建设用地规划许可证和建设工程规划许可证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5"/>
                <w:szCs w:val="15"/>
              </w:rPr>
            </w:pPr>
            <w:r>
              <w:rPr>
                <w:rFonts w:ascii="Times New Roman" w:hAnsi="Times New Roman" w:eastAsia="宋体"/>
                <w:sz w:val="18"/>
                <w:szCs w:val="18"/>
              </w:rPr>
              <w:t>建设工程规划许可证和乡村建设规划许可证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农用地转用审批手续和建设工程规划许可证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根据《城乡规划法》的规定，经依法审定的修建性详细规划、建设工程设计方案的总平面图不得随意修改，确需修改的，城乡规划主管部门应当</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向本级人民政府申请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向上一级人民政府申请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5"/>
                <w:szCs w:val="15"/>
              </w:rPr>
            </w:pPr>
            <w:r>
              <w:rPr>
                <w:rFonts w:ascii="Times New Roman" w:hAnsi="Times New Roman" w:eastAsia="宋体"/>
                <w:sz w:val="18"/>
                <w:szCs w:val="18"/>
              </w:rPr>
              <w:t>采取听证会等形式听取利害关系人的意见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对原规划的事实状况进行总结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根据《城乡规划法》规定，</w:t>
            </w:r>
            <w:r>
              <w:rPr>
                <w:rFonts w:hint="eastAsia" w:ascii="Times New Roman" w:hAnsi="Times New Roman" w:eastAsia="宋体"/>
                <w:sz w:val="18"/>
                <w:szCs w:val="18"/>
              </w:rPr>
              <w:t>（  ）</w:t>
            </w:r>
            <w:r>
              <w:rPr>
                <w:rFonts w:ascii="Times New Roman" w:hAnsi="Times New Roman" w:eastAsia="宋体"/>
                <w:sz w:val="18"/>
                <w:szCs w:val="18"/>
              </w:rPr>
              <w:t>修改的前提条件包括“组织有关部门和专家定期对规划实施情况进行评估，并采取论证会、听证会或者其他方式征求公众意见”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省域城镇体系规划、城市总体规划、镇总体规划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控制性详细规划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修建性详细规划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乡规划、村庄规划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根据《城乡规划法》的规定，在城市建设和发展过程中实施规划时应遵循的原则不包括</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统筹兼顾进城务工人员生活和周边农村经济社会发展、村民生产与生活的需要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应当优先安排基础设施以及公共服务设施的建设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妥善处理新区开发与旧区改建的关系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应当合理确定建设规模和时序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控制性详细规划的修改涉及总体规划的强制性内容的，应当先修改</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省级城乡规划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全国各城乡规划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全国城市规划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根据《城乡规划法》(201</w:t>
            </w:r>
            <w:r>
              <w:rPr>
                <w:rFonts w:hint="eastAsia" w:ascii="Times New Roman" w:hAnsi="Times New Roman" w:eastAsia="宋体"/>
                <w:sz w:val="18"/>
                <w:szCs w:val="18"/>
              </w:rPr>
              <w:t>9</w:t>
            </w:r>
            <w:r>
              <w:rPr>
                <w:rFonts w:ascii="Times New Roman" w:hAnsi="Times New Roman" w:eastAsia="宋体"/>
                <w:sz w:val="18"/>
                <w:szCs w:val="18"/>
              </w:rPr>
              <w:t>年修订版)的规定，下列关于城市近期建设规划的表述中正确的是</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近期建设规划的规划期限为四年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近期建设规划应当以重要基础设施、公共服务设施和中低收入居民住房建设以及生态环境保护为重点内容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只有通过总体规划的制定和实施，才能保证近期建设规划的有效实施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省域城镇体系规划属于近期建设规划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城市总体规划、镇总体规划的规划期限一般为：</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10年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15年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25年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根据《城乡规划法》的规定，以下有关城乡规划编制审批程序的说法错误的是</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城市、镇重要地块的修建性详细规划，由城市人民政府城乡规划主管部门组织编制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乡、村规划由乡镇人民政府组织编制，报上一级人民政府审批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省、自治区人民政府所在地的城市以及国务院确定的城市的总体规划，由城市人民政府组织编制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直辖市城市总体规划由直辖市人民政府组织编制，经本级人民代表大会常务委员会审议后附审议意见及修改情况一并报国务院审批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城乡规划确定的用地在规划实施过程中禁止擅自改变用途，这些用地不包括</w:t>
            </w:r>
            <w:r>
              <w:rPr>
                <w:rFonts w:hint="eastAsia" w:ascii="Times New Roman" w:hAnsi="Times New Roman" w:eastAsia="宋体"/>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铁路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住宅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垃圾填埋场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机场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城市总体规划编制完成后，上报上级政府审批须依法经哪个机构审查同意(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市委全会审查同意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市政府常务会议讨论同意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同级人大或其常务会审查同意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专门成立的专家评审委员会审查同意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p>
      <w:pPr>
        <w:rPr>
          <w:rFonts w:ascii="Times New Roman" w:hAnsi="Times New Roman" w:eastAsia="宋体"/>
        </w:rPr>
      </w:pPr>
      <w:r>
        <w:rPr>
          <w:rFonts w:hint="eastAsia" w:ascii="Times New Roman" w:hAnsi="Times New Roman" w:eastAsia="宋体"/>
        </w:rPr>
        <w:t>`</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临时建设和临时用地规划管理的具体办法，由( </w:t>
            </w:r>
            <w:r>
              <w:rPr>
                <w:rFonts w:hint="eastAsia" w:ascii="Times New Roman" w:hAnsi="Times New Roman"/>
                <w:sz w:val="18"/>
                <w:szCs w:val="18"/>
              </w:rPr>
              <w:t xml:space="preserve"> </w:t>
            </w:r>
            <w:r>
              <w:rPr>
                <w:rFonts w:hint="eastAsia" w:ascii="Times New Roman" w:hAnsi="Times New Roman" w:eastAsia="宋体"/>
                <w:sz w:val="18"/>
                <w:szCs w:val="18"/>
              </w:rPr>
              <w:t>)制定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国务院城乡建设主管部门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省、自治区、直辖市人民政府建设主管部门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乡镇政府城乡规划主管部门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省、自治区、直辖市人民政府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以下有关城乡规划编制与审批的说法错误的是(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城乡规划报送审批后，应当依法将规划草案予以公告，并采取论证会、听证会或者其他方式征求专家和公众的意见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省域城镇体系规划、城市总体规划、镇总体规划批准前，应当组织专家和有关部门进行审查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城乡规划组织编制机关，应当委托具有相应资质等级的单位承担城乡规划的具体编制工柞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编制城乡规划，应当具备国家规定的勘察、测绘、气象、地震、水文、环境等基础资料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城市规划区内建设工程在设计任务书报请批准时，必须附有哪个行政主管部门的选址意见书？(</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房地产主管部门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国土资源主管部门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关于临时建设、临时用地正确的表述是：(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在城市规划区内部允许进行临时建设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临时建设和临时用地的具体规划管理办法由县级及县级以上人民政府制定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临时建设和临时用地的具体规划管理办法由省、自治区、直辖市人民政府的规划行政主管部门制定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临时建设和临时用地的具体规划管理办法由省、自治区、直辖市人民政府制定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 xml:space="preserve">关于城市新区开发和建设，以下表述正确的是：(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应新建所有市政基础设施和公共服务设施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应充分改造自然资源，打造特色人居环境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应在城市总体规划确定的建设用地范围内设立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应当及时调整建设规模和建设时序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城市、县、镇人民政府修改近期建设规划的，应当将修改后的近期建设规划报( </w:t>
            </w:r>
            <w:r>
              <w:rPr>
                <w:rFonts w:hint="eastAsia" w:ascii="Times New Roman" w:hAnsi="Times New Roman"/>
                <w:sz w:val="18"/>
                <w:szCs w:val="18"/>
              </w:rPr>
              <w:t xml:space="preserve"> </w:t>
            </w:r>
            <w:r>
              <w:rPr>
                <w:rFonts w:ascii="Times New Roman" w:hAnsi="Times New Roman" w:eastAsia="宋体"/>
                <w:sz w:val="18"/>
                <w:szCs w:val="18"/>
              </w:rPr>
              <w:t>)备案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总体规划审批机关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省、自治区城乡规划主管部门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国务院城乡规划主管部门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以下关于省、自治区城乡规划主管部门的职责的表述正确的是(</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对举报或控告的受理、核查和处理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负责全国城镇体系规划的组织编制和报批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对全国城乡规划编制、审批、实施、修改的监督检查和实施行政措施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负责建设项目选址建议书、建设用地规划许可证的核发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《城乡规划法》对城乡规划的编制和审批程序作了明确的规定，其中城市总体规划应由(</w:t>
            </w:r>
            <w:r>
              <w:rPr>
                <w:rFonts w:hint="eastAsia" w:ascii="Times New Roman" w:hAnsi="Times New Roman"/>
                <w:sz w:val="18"/>
                <w:szCs w:val="18"/>
              </w:rPr>
              <w:t xml:space="preserve"> </w:t>
            </w:r>
            <w:r>
              <w:rPr>
                <w:rFonts w:ascii="Times New Roman" w:hAnsi="Times New Roman" w:eastAsia="宋体"/>
                <w:sz w:val="18"/>
                <w:szCs w:val="18"/>
              </w:rPr>
              <w:t xml:space="preserve"> )组织编制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城市人民政府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直辖市人民政府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《城乡规划法》与《城市规划法》比较，没有出现的规划类型是( </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分区规划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下列选项中，(</w:t>
            </w:r>
            <w:r>
              <w:rPr>
                <w:rFonts w:hint="eastAsia" w:ascii="Times New Roman" w:hAnsi="Times New Roman"/>
                <w:sz w:val="18"/>
                <w:szCs w:val="18"/>
              </w:rPr>
              <w:t xml:space="preserve"> </w:t>
            </w:r>
            <w:r>
              <w:rPr>
                <w:rFonts w:ascii="Times New Roman" w:hAnsi="Times New Roman" w:eastAsia="宋体"/>
                <w:sz w:val="18"/>
                <w:szCs w:val="18"/>
              </w:rPr>
              <w:t xml:space="preserve"> )行政行为的时效不符合法律规定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控制性详细规划草案公告不少于30天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规划行政许可审批一般自申请之日起20天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规划行政复议自知道行政行为之日起60天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竣工验收资料备案在竣工验收后3个月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r>
        <w:rPr>
          <w:rFonts w:hint="eastAsia" w:ascii="Times New Roman" w:hAnsi="Times New Roman" w:eastAsia="宋体"/>
        </w:rPr>
        <w:t>D</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根据《城乡规划法》规定，下列关于城乡规划的编制和审批程序的表述中不正确的是( </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城市、镇重要地块的修建性详细规划，由城市人民政府城乡规划主管部门组织编制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乡规划和村庄规划由乡、镇人民政府组织编制，报上一级人民政府审批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省、自治区人民政府所在地的城市以及国务院确定的城市总体规划，由城市人民政府组织编制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62"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直辖市城市总体规划由直辖市人民政府组织编制，经本级人民代表大会常务委员会审议后附审议意见及修改情况一并报送国务院审批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《城乡规划法》关于依法科学、民主地制定城乡规划作出了明确的规定，下列说法错误的是(</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城乡规划组织编制机关，应当委托具有相关资质等级的单位承担城乡规划的具体编制工作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城乡规划报送审批前，应当依法将规划草案予以公布，开采取论证会、听证会或者其他方式征求专家意见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编制城乡规划应当遵守有关法律、行政法规和国务院的规定，必须遵守国家有关标准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国家鼓励采用先进的科学技术，增强城乡规划的权威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下列关于规划条件的叙述，不符合《城乡规划法》的是(</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城市、县人民政府城乡规划主管部门依据控制性详细规划，提出规划条件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未确定规划条件的地块，不得出让国有土地使用权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城市、县人民政府城乡规划主管部门在建设用地规划许可证中，可对作为国有土地使用权出让合同组成部分的规划条件进行调整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规划条件未纳入国有土地使用权出让合同的，该国有土地使用权出让合同无效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建设单位应当在竣工验收后(</w:t>
            </w:r>
            <w:r>
              <w:rPr>
                <w:rFonts w:hint="eastAsia" w:ascii="Times New Roman" w:hAnsi="Times New Roman"/>
                <w:sz w:val="18"/>
                <w:szCs w:val="18"/>
              </w:rPr>
              <w:t xml:space="preserve"> </w:t>
            </w:r>
            <w:r>
              <w:rPr>
                <w:rFonts w:ascii="Times New Roman" w:hAnsi="Times New Roman" w:eastAsia="宋体"/>
                <w:sz w:val="18"/>
                <w:szCs w:val="18"/>
              </w:rPr>
              <w:t xml:space="preserve"> )个月内向城乡规划主管部门报送有关竣工验收资料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下列关于城市、县人民政府城乡规划主管部门的职责表述中错误的是( </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负责城市、镇总体规划的组织编制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负责对区域内城乡规划编制、审批、实施、修改的监督检查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负责建设项目选址意见书，建设用地规划许可证的核发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负责城市、镇总体规划以及乡规划和村庄规划的报批有关工作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下列规划中，(</w:t>
            </w:r>
            <w:r>
              <w:rPr>
                <w:rFonts w:hint="eastAsia" w:ascii="Times New Roman" w:hAnsi="Times New Roman"/>
                <w:sz w:val="18"/>
                <w:szCs w:val="18"/>
              </w:rPr>
              <w:t xml:space="preserve"> </w:t>
            </w:r>
            <w:r>
              <w:rPr>
                <w:rFonts w:ascii="Times New Roman" w:hAnsi="Times New Roman" w:eastAsia="宋体"/>
                <w:sz w:val="18"/>
                <w:szCs w:val="18"/>
              </w:rPr>
              <w:t xml:space="preserve"> )应当包括城镇空间布局和规模控制，重大基础设施的布局，为保护生态环境、资源等需要严格控制的区域等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乡规划和村庄规划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全国城镇体系规划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根据《城乡规划法》的规定，城乡规划实施管理制度不包括(</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建设项目选址规划管理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文化建设规划管理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建设工程规划管理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建设用地规划管理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城市、多元化规划区内进行临时建设的，应当经( </w:t>
            </w:r>
            <w:r>
              <w:rPr>
                <w:rFonts w:hint="eastAsia" w:ascii="Times New Roman" w:hAnsi="Times New Roman"/>
                <w:sz w:val="18"/>
                <w:szCs w:val="18"/>
              </w:rPr>
              <w:t xml:space="preserve"> </w:t>
            </w:r>
            <w:r>
              <w:rPr>
                <w:rFonts w:ascii="Times New Roman" w:hAnsi="Times New Roman" w:eastAsia="宋体"/>
                <w:sz w:val="18"/>
                <w:szCs w:val="18"/>
              </w:rPr>
              <w:t>)批准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城市、县人民政府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城市、县人民政府城乡建设主管部门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城市、县人民政府城乡土地主管部门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根据《城乡规划法》的规定，下列不属于国务院城乡规划主管部门职责的是( </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负责对举报或控告的核查但不必处理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负责全国城镇体系规划的组织编制和报批，部门规章的制定，规划编制单位资质等级的审查和许可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负责报国务院审批的省域城镇体系规划和城市总体规划的报批有关工作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负责对全国城乡规划编制、审批、实施、修改的监督检查和实施行政措施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根据《中华人民共和国城乡规划法》，省域城镇体系规划由(</w:t>
            </w:r>
            <w:r>
              <w:rPr>
                <w:rFonts w:hint="eastAsia" w:ascii="Times New Roman" w:hAnsi="Times New Roman"/>
                <w:sz w:val="18"/>
                <w:szCs w:val="18"/>
              </w:rPr>
              <w:t xml:space="preserve"> </w:t>
            </w:r>
            <w:r>
              <w:rPr>
                <w:rFonts w:ascii="Times New Roman" w:hAnsi="Times New Roman" w:eastAsia="宋体"/>
                <w:sz w:val="18"/>
                <w:szCs w:val="18"/>
              </w:rPr>
              <w:t xml:space="preserve"> )审批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直辖市人民政府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直辖市人民政府城乡规划行政主管部门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国务院城乡规划行政主管部门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根据《城乡规划法》的规定，对城乡规划工作的监督检查不包括(</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公众对城市规划的监督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人民代表大会对城市规划的监督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上一级人民政府对城市规划的监督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行政监督检查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在城乡规划法立法背景中，《城乡规划法》是由(</w:t>
            </w:r>
            <w:r>
              <w:rPr>
                <w:rFonts w:hint="eastAsia" w:ascii="Times New Roman" w:hAnsi="Times New Roman"/>
                <w:sz w:val="18"/>
                <w:szCs w:val="18"/>
              </w:rPr>
              <w:t xml:space="preserve"> </w:t>
            </w:r>
            <w:r>
              <w:rPr>
                <w:rFonts w:ascii="Times New Roman" w:hAnsi="Times New Roman" w:eastAsia="宋体"/>
                <w:sz w:val="18"/>
                <w:szCs w:val="18"/>
              </w:rPr>
              <w:t xml:space="preserve"> )起草的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国家发展改革委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国土资源部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建设部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人大常委会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《城乡规划法》规定，城市、镇总体规划的实施要靠(</w:t>
            </w:r>
            <w:r>
              <w:rPr>
                <w:rFonts w:hint="eastAsia" w:ascii="Times New Roman" w:hAnsi="Times New Roman"/>
                <w:sz w:val="18"/>
                <w:szCs w:val="18"/>
              </w:rPr>
              <w:t xml:space="preserve"> </w:t>
            </w:r>
            <w:r>
              <w:rPr>
                <w:rFonts w:ascii="Times New Roman" w:hAnsi="Times New Roman" w:eastAsia="宋体"/>
                <w:sz w:val="18"/>
                <w:szCs w:val="18"/>
              </w:rPr>
              <w:t xml:space="preserve"> )的制定和实施来落实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城市分区规划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根据《城市规划编制办法》的规定，下列关于城市编制组织的有关内容的表述，错误的是(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修建性详细规划可以由有关单位依据按照控制性详细规划及建设主管部门提出的规划条件，委托城市规划编制单位编制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控制性详细规划由城市人民政府建设主管部门(城乡规划主管部门)依据已经批准的城市总体规划或者城市分区规划组织编制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承担城市规划编制的单位，应当取得城市规划编制资质证书，并在资质等级许可的范围内从事城市规划编制工作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城市人民政府应当依据城市近期建设规划，结合国民经济和社会发展规划以及土地利用总体规划，组织制定总体规划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在城乡规划实施的原则中，属于地方各级人民政府组织实施城乡规划时遵循的原则内容的是(</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根据当地经济社会发展水平，量力而行，尊重群众意愿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优先安排基础设施以及公共服务设施的建设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结合农村经济社会发展和产业结构调整，优先安排供水、供电等公共服务设施的建设，为周边农村提供服务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因地制宜节约用地，发挥村民自治组织的作用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 xml:space="preserve">未编制分区规划的城市详细规划应由下列哪个机构负责审批？( </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城市规划行政主管部门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区人民政府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城市建设行政主管部门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sz w:val="18"/>
                <w:szCs w:val="18"/>
              </w:rPr>
            </w:pPr>
            <w:r>
              <w:rPr>
                <w:rFonts w:ascii="Times New Roman" w:hAnsi="Times New Roman" w:eastAsia="宋体"/>
                <w:sz w:val="18"/>
                <w:szCs w:val="18"/>
              </w:rPr>
              <w:t xml:space="preserve">城市规划行政主管部门依据城市规划法负责核发下列哪二类许可证？( </w:t>
            </w:r>
            <w:r>
              <w:rPr>
                <w:rFonts w:hint="eastAsia" w:ascii="Times New Roman" w:hAnsi="Times New Roman"/>
                <w:sz w:val="18"/>
                <w:szCs w:val="18"/>
              </w:rPr>
              <w:t xml:space="preserve"> </w:t>
            </w:r>
            <w:r>
              <w:rPr>
                <w:rFonts w:ascii="Times New Roman" w:hAnsi="Times New Roman" w:eastAsia="宋体"/>
                <w:sz w:val="18"/>
                <w:szCs w:val="18"/>
              </w:rPr>
              <w:t>)</w:t>
            </w:r>
          </w:p>
          <w:p>
            <w:pPr>
              <w:rPr>
                <w:rFonts w:ascii="Times New Roman" w:hAnsi="Times New Roman" w:eastAsia="宋体"/>
                <w:sz w:val="18"/>
                <w:szCs w:val="18"/>
              </w:rPr>
            </w:pPr>
            <w:r>
              <w:rPr>
                <w:rFonts w:ascii="Times New Roman" w:hAnsi="Times New Roman" w:eastAsia="宋体"/>
                <w:sz w:val="18"/>
                <w:szCs w:val="18"/>
              </w:rPr>
              <w:t>Ⅰ.市民规划听证许可证</w:t>
            </w:r>
          </w:p>
          <w:p>
            <w:pPr>
              <w:rPr>
                <w:rFonts w:ascii="Times New Roman" w:hAnsi="Times New Roman" w:eastAsia="宋体"/>
                <w:sz w:val="18"/>
                <w:szCs w:val="18"/>
              </w:rPr>
            </w:pPr>
            <w:r>
              <w:rPr>
                <w:rFonts w:ascii="Times New Roman" w:hAnsi="Times New Roman" w:eastAsia="宋体"/>
                <w:sz w:val="18"/>
                <w:szCs w:val="18"/>
              </w:rPr>
              <w:t>Ⅱ，建设工程规划许可证</w:t>
            </w:r>
          </w:p>
          <w:p>
            <w:pPr>
              <w:rPr>
                <w:rFonts w:ascii="Times New Roman" w:hAnsi="Times New Roman" w:eastAsia="宋体"/>
                <w:sz w:val="18"/>
                <w:szCs w:val="18"/>
              </w:rPr>
            </w:pPr>
            <w:r>
              <w:rPr>
                <w:rFonts w:ascii="Times New Roman" w:hAnsi="Times New Roman" w:eastAsia="宋体"/>
                <w:sz w:val="18"/>
                <w:szCs w:val="18"/>
              </w:rPr>
              <w:t>Ⅲ，建设用地规划许可证</w:t>
            </w:r>
          </w:p>
          <w:p>
            <w:pPr>
              <w:rPr>
                <w:rFonts w:ascii="Times New Roman" w:hAnsi="Times New Roman" w:eastAsia="宋体"/>
                <w:kern w:val="0"/>
                <w:sz w:val="18"/>
                <w:szCs w:val="18"/>
              </w:rPr>
            </w:pPr>
            <w:r>
              <w:rPr>
                <w:rFonts w:ascii="Times New Roman" w:hAnsi="Times New Roman" w:eastAsia="宋体"/>
                <w:sz w:val="18"/>
                <w:szCs w:val="18"/>
              </w:rPr>
              <w:t>Ⅳ.规划工程开工许可证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Ⅰ、Ⅱ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Ⅱ、Ⅲ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Ⅲ、Ⅳ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Ⅰ、Ⅳ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根据《城乡规划法》的规定，下列关于乡、村庄规划内容的表述正确的是( </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对城市更长远的发展做出预测性安排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应当包括城镇空间布局和规模控制，重大基础设施的布局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本行政区域内的村庄发展布局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合理确定城乡、村庄的发展规模、步骤和建设标</w:t>
            </w:r>
            <w:r>
              <w:rPr>
                <w:rFonts w:hint="eastAsia" w:ascii="Times New Roman" w:hAnsi="Times New Roman" w:eastAsia="宋体"/>
                <w:sz w:val="18"/>
                <w:szCs w:val="18"/>
              </w:rPr>
              <w:t>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城市、县、镇人民政府应当根据城市总体规划、镇总体规划、土地利用总体规划和年度计划以及( </w:t>
            </w:r>
            <w:r>
              <w:rPr>
                <w:rFonts w:hint="eastAsia" w:ascii="Times New Roman" w:hAnsi="Times New Roman"/>
                <w:sz w:val="18"/>
                <w:szCs w:val="18"/>
              </w:rPr>
              <w:t xml:space="preserve"> </w:t>
            </w:r>
            <w:r>
              <w:rPr>
                <w:rFonts w:ascii="Times New Roman" w:hAnsi="Times New Roman" w:eastAsia="宋体"/>
                <w:sz w:val="18"/>
                <w:szCs w:val="18"/>
              </w:rPr>
              <w:t>)，制定近期建设规划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国民经济和社会发展规划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国民意愿和社会发展规划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国民经济和国民意愿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国民经济和社会体制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在城市、镇规划区内以划拨方式提供国有土地使用权的建设项目，经由批准、核准、备案后，建设单位提出建设用地规划许可申请，由(</w:t>
            </w:r>
            <w:r>
              <w:rPr>
                <w:rFonts w:hint="eastAsia" w:ascii="Times New Roman" w:hAnsi="Times New Roman"/>
                <w:sz w:val="18"/>
                <w:szCs w:val="18"/>
              </w:rPr>
              <w:t xml:space="preserve"> </w:t>
            </w:r>
            <w:r>
              <w:rPr>
                <w:rFonts w:ascii="Times New Roman" w:hAnsi="Times New Roman" w:eastAsia="宋体"/>
                <w:sz w:val="18"/>
                <w:szCs w:val="18"/>
              </w:rPr>
              <w:t xml:space="preserve"> )核发建设用地规划许可证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乡镇人民政府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国务院城乡规划主管部门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省、自治区政府城乡规划主管部门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结合农村经济社会发展和产业结构调整，优先的基础设施和公共服务设施的建设不包括(</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广播电视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幼儿园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学校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豪华高尔夫球场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根据《城市规划法》规定，由国务院城乡规划主管部门会同国务院有关部门组织编制，并由国务院城乡规划主管部门报国务院审批的是( </w:t>
            </w:r>
            <w:r>
              <w:rPr>
                <w:rFonts w:hint="eastAsia" w:ascii="Times New Roman" w:hAnsi="Times New Roman"/>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全国城镇体系规划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省城建设用地规划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直辖市历史文物保护规划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在以出让方式取得国有土地使用权的建设项目进行出让地块建设用地规划管理程序中，不符合《城乡规划法》规定的是(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地块出让前——依据修建性详细规划提供规划条件作为地块出让合同的组成部分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用地申请——提供建设项目批准、核准、备案文件地块出让合同建设单位用地申请表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用地审核——现场踏勘，征询意见核验规划条件核定建设用地范围审查建设工程总平面图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行政许可——领导签字批准核发建设用地规划许可证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我国各级政府和城乡规划主管部门工作的法律依据是( )，这也是人们在城乡发展建设活动中必须遵守的行为准则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《城市规划法》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《村镇规划标准》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《全国城市规划工作会议纪要》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制定和实施城乡规划，在(</w:t>
            </w:r>
            <w:r>
              <w:rPr>
                <w:rFonts w:hint="eastAsia" w:ascii="Times New Roman" w:hAnsi="Times New Roman"/>
                <w:sz w:val="18"/>
                <w:szCs w:val="18"/>
              </w:rPr>
              <w:t xml:space="preserve"> </w:t>
            </w:r>
            <w:r>
              <w:rPr>
                <w:rFonts w:hint="eastAsia" w:ascii="Times New Roman" w:hAnsi="Times New Roman" w:eastAsia="宋体"/>
                <w:sz w:val="18"/>
                <w:szCs w:val="18"/>
              </w:rPr>
              <w:t xml:space="preserve"> )内进行建设活动，必须遵守《城乡规划法》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行政辖区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规划区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建设用地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下列关于城市新区开发建设的说法中，符合《城乡规划法》规定的是(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城市新区应当设在城市总体规划确定的建设用地范围以外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在城市规划区内，省级经济技术开发区选址不受条件限制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各新开发区应当享受特殊扶持政府，独立实行规划管理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城市新区的开发和建设应当合理确定建设规模和时序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建设单位申请建设用地规划许可证时，应报送的有关文件须包括(</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国有土地使用权出让合同及附件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建设基地的土地使用权权属证件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国有土地使用权权属证件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建设项目选址意见书及附件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tabs>
                <w:tab w:val="left" w:pos="2091"/>
              </w:tabs>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对于制定《城乡规划法》来说，不属于其重要意义的是(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与时俱进，通过新立法来提高城乡规划的权威性和约束力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进一步确立城乡规划的法律地位与法律效力，以适应我国社会主义现代化城市建设与社会主义新农村建设和发展的需要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使各级政府能够对城乡发展建设更加有效地依法行使规划、建设、管理的职能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确立科学的规划体系和严格的规划实施制度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《城乡规划法》没有授权没有城乡规划主管部门的是(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省、自治区政府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城市、县人民政府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省、自治区人民代表大会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下列选项中，不属于城乡规划管理体制的是( </w:t>
            </w:r>
            <w:r>
              <w:rPr>
                <w:rFonts w:hint="eastAsia" w:ascii="Times New Roman" w:hAnsi="Times New Roman"/>
                <w:sz w:val="18"/>
                <w:szCs w:val="18"/>
              </w:rPr>
              <w:t xml:space="preserve"> </w:t>
            </w:r>
            <w:r>
              <w:rPr>
                <w:rFonts w:hint="eastAsia"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省、自治区城乡规划主管部门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乡、镇人民政府城乡规划主管部门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国务院城乡规划主管部门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根据《城乡规划法》的规定，(</w:t>
            </w:r>
            <w:r>
              <w:rPr>
                <w:rFonts w:hint="eastAsia" w:ascii="Times New Roman" w:hAnsi="Times New Roman"/>
                <w:sz w:val="18"/>
                <w:szCs w:val="18"/>
              </w:rPr>
              <w:t xml:space="preserve"> </w:t>
            </w:r>
            <w:r>
              <w:rPr>
                <w:rFonts w:hint="eastAsia" w:ascii="Times New Roman" w:hAnsi="Times New Roman" w:eastAsia="宋体"/>
                <w:sz w:val="18"/>
                <w:szCs w:val="18"/>
              </w:rPr>
              <w:t xml:space="preserve"> )以上地方人民政府城乡规划主管部门负责本行政区域的城乡规划管理工作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省级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市级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县级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乡级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根据《城乡规划法》，县级以上地方人民政府城乡规划主管部门负责(</w:t>
            </w:r>
            <w:r>
              <w:rPr>
                <w:rFonts w:hint="eastAsia" w:ascii="Times New Roman" w:hAnsi="Times New Roman"/>
                <w:sz w:val="18"/>
                <w:szCs w:val="18"/>
              </w:rPr>
              <w:t xml:space="preserve"> </w:t>
            </w:r>
            <w:r>
              <w:rPr>
                <w:rFonts w:hint="eastAsia" w:ascii="Times New Roman" w:hAnsi="Times New Roman" w:eastAsia="宋体"/>
                <w:sz w:val="18"/>
                <w:szCs w:val="18"/>
              </w:rPr>
              <w:t xml:space="preserve"> )的城乡规划管理工作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本行政区域内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本行政区域规划区内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本行政区域建成区内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本行政区域建设用地范围内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以下有关城乡规划基本原则说法错误的是(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城乡规划要遵循城乡统筹、合理布局、节约土地、集约发展的原则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城乡各项建设活动必须依照城乡规划进行，否则，就会带来城乡建设的盲目、无序、混乱，后患无穷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要遵循环保节能、保护耕地的原则就绝不能以任何借口侵蚀耕地，确保我国18亿亩的耕田数量不能减少、质量不能下降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要加强对世界自然和文化遗产、历史文化名城、名镇、名村，历史文化街区、文物古迹和风景名胜区的保护，就不可以加强历史文化名城的城市现代化建设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城乡规划法所指的规划区为下列</w:t>
            </w:r>
            <w:r>
              <w:rPr>
                <w:rFonts w:hint="eastAsia" w:ascii="Times New Roman" w:hAnsi="Times New Roman"/>
                <w:sz w:val="18"/>
                <w:szCs w:val="18"/>
              </w:rPr>
              <w:t>哪一项</w:t>
            </w:r>
            <w:r>
              <w:rPr>
                <w:rFonts w:hint="eastAsia" w:ascii="Times New Roman" w:hAnsi="Times New Roman" w:eastAsia="宋体"/>
                <w:sz w:val="18"/>
                <w:szCs w:val="18"/>
              </w:rPr>
              <w:t>？(</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城市近郊区所包含的区域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城市远郊区所包含的区域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城市、镇和村庄的建成区以及因城乡建设和发展需要，必须实行规划控制的区域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城市行政区域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下列是根据《城乡规划法》制定的《实施办法(草案)》中的有关条款，其中不合法的是(</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经批准的城乡规划应当及时公布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没有编制控制性详细规划的地块，不得进行土地有偿出让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工业用地的规划条件由规划部门会同国土部门共同规定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在乡、村规划区内违法建设的，由乡、镇人民政府责令停止建设、限期改正；逾期不改正的，可以拆除除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 xml:space="preserve">省、自治区、直辖市人民政府确定的镇人民政府在城乡规划实施管理中具有依法核发( </w:t>
            </w:r>
            <w:r>
              <w:rPr>
                <w:rFonts w:hint="eastAsia" w:ascii="Times New Roman" w:hAnsi="Times New Roman" w:cs="Times New Roman"/>
                <w:sz w:val="18"/>
                <w:szCs w:val="18"/>
              </w:rPr>
              <w:t xml:space="preserve"> </w:t>
            </w:r>
            <w:r>
              <w:rPr>
                <w:rFonts w:hint="eastAsia" w:ascii="Times New Roman" w:hAnsi="Times New Roman" w:eastAsia="宋体" w:cs="Times New Roman"/>
                <w:sz w:val="18"/>
                <w:szCs w:val="18"/>
              </w:rPr>
              <w:t>)的职能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cs="Times New Roman"/>
                <w:sz w:val="18"/>
                <w:szCs w:val="18"/>
              </w:rPr>
              <w:t>建设项目选址意见书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建设用地规划许可证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 xml:space="preserve">某村公共设施建设项目向镇人民政府提出申请，经镇人民政府审核后核发了乡村建设规划许可证。该市城乡规划主管部门在行政监督检查中认定镇人民政府的行政行为违法，其原因是( </w:t>
            </w:r>
            <w:r>
              <w:rPr>
                <w:rFonts w:hint="eastAsia" w:ascii="Times New Roman" w:hAnsi="Times New Roman" w:cs="Times New Roman"/>
                <w:sz w:val="18"/>
                <w:szCs w:val="18"/>
              </w:rPr>
              <w:t xml:space="preserve"> </w:t>
            </w:r>
            <w:r>
              <w:rPr>
                <w:rFonts w:hint="eastAsia" w:ascii="Times New Roman" w:hAnsi="Times New Roman" w:eastAsia="宋体" w:cs="Times New Roman"/>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cs="Times New Roman"/>
                <w:sz w:val="18"/>
                <w:szCs w:val="18"/>
              </w:rPr>
              <w:t>镇人民政府未向市城乡规划主管部门申报和备案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镇人民政府无权核发乡村建设规划许可证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村公共设施建设项目应直接向市城乡规划主管部门申请，由市城乡规划主管部门核发乡村建设规划许可证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市城乡规划主管部门没有授权镇人民政府核发乡村建设规划许可证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某村在村庄规划区内建设卫生所，按程序向有关部门提出申请，由(</w:t>
            </w:r>
            <w:r>
              <w:rPr>
                <w:rFonts w:hint="eastAsia" w:ascii="Times New Roman" w:hAnsi="Times New Roman" w:cs="Times New Roman"/>
                <w:sz w:val="18"/>
                <w:szCs w:val="18"/>
              </w:rPr>
              <w:t xml:space="preserve"> </w:t>
            </w:r>
            <w:r>
              <w:rPr>
                <w:rFonts w:hint="eastAsia" w:ascii="Times New Roman" w:hAnsi="Times New Roman" w:eastAsia="宋体" w:cs="Times New Roman"/>
                <w:sz w:val="18"/>
                <w:szCs w:val="18"/>
              </w:rPr>
              <w:t xml:space="preserve"> )核发乡村建设规划许可证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cs="Times New Roman"/>
                <w:sz w:val="18"/>
                <w:szCs w:val="18"/>
              </w:rPr>
              <w:t>省城乡规划主管部门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乡、镇人民政府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村委会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城市、镇控制性详细规划的组织编制和报批，建设工程规划许可证、乡村建设规划许可证的核发工作等由(</w:t>
            </w:r>
            <w:r>
              <w:rPr>
                <w:rFonts w:hint="eastAsia" w:ascii="Times New Roman" w:hAnsi="Times New Roman" w:cs="Times New Roman"/>
                <w:sz w:val="18"/>
                <w:szCs w:val="18"/>
              </w:rPr>
              <w:t xml:space="preserve"> </w:t>
            </w:r>
            <w:r>
              <w:rPr>
                <w:rFonts w:hint="eastAsia" w:ascii="Times New Roman" w:hAnsi="Times New Roman" w:eastAsia="宋体" w:cs="Times New Roman"/>
                <w:sz w:val="18"/>
                <w:szCs w:val="18"/>
              </w:rPr>
              <w:t xml:space="preserve"> )负责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cs="Times New Roman"/>
                <w:sz w:val="18"/>
                <w:szCs w:val="18"/>
              </w:rPr>
              <w:t>乡、镇人民政府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省、市人民政府城乡规划主管部门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省、自治区城乡规划主管部门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根据《城乡规划法》规定，包括城市、</w:t>
            </w:r>
            <w:r>
              <w:rPr>
                <w:rFonts w:hint="eastAsia" w:ascii="Times New Roman" w:hAnsi="Times New Roman" w:cs="Times New Roman"/>
                <w:sz w:val="18"/>
                <w:szCs w:val="18"/>
              </w:rPr>
              <w:t>乡</w:t>
            </w:r>
            <w:r>
              <w:rPr>
                <w:rFonts w:hint="eastAsia" w:ascii="Times New Roman" w:hAnsi="Times New Roman" w:eastAsia="宋体" w:cs="Times New Roman"/>
                <w:sz w:val="18"/>
                <w:szCs w:val="18"/>
              </w:rPr>
              <w:t>镇的发展布局，功能分区，用地布局，综合交通体系，禁止、限制和适宜建设的地域范围等各类专项规划的是(</w:t>
            </w:r>
            <w:r>
              <w:rPr>
                <w:rFonts w:hint="eastAsia" w:ascii="Times New Roman" w:hAnsi="Times New Roman" w:cs="Times New Roman"/>
                <w:sz w:val="18"/>
                <w:szCs w:val="18"/>
              </w:rPr>
              <w:t xml:space="preserve"> </w:t>
            </w:r>
            <w:r>
              <w:rPr>
                <w:rFonts w:hint="eastAsia"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cs="Times New Roman"/>
                <w:sz w:val="18"/>
                <w:szCs w:val="18"/>
              </w:rPr>
              <w:t>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城市、镇总体规划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控制性详细规划修改涉及城市总体规划、镇总体规划(</w:t>
            </w:r>
            <w:r>
              <w:rPr>
                <w:rFonts w:hint="eastAsia" w:ascii="Times New Roman" w:hAnsi="Times New Roman" w:cs="Times New Roman"/>
                <w:sz w:val="18"/>
                <w:szCs w:val="18"/>
              </w:rPr>
              <w:t xml:space="preserve"> </w:t>
            </w:r>
            <w:r>
              <w:rPr>
                <w:rFonts w:hint="eastAsia" w:ascii="Times New Roman" w:hAnsi="Times New Roman" w:eastAsia="宋体" w:cs="Times New Roman"/>
                <w:sz w:val="18"/>
                <w:szCs w:val="18"/>
              </w:rPr>
              <w:t xml:space="preserve"> )内容的，应当先修改总体规划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强制性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控制性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重要性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关键性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根据《城乡规划法》规定，省、自治区人民政府组织编制(</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城市总体规划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全国城镇体系规划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下列关于详细规划的叙述中，正确的是(</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修建性详细规划由城市人民政府组织编制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修建性详细规划是城乡规划主管部门作出建设项目规划许可的依据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控制性详细规划是城乡规划主管部门作出建设项目规划许可的依据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控制性详细规划应对所在地块的建设提出具体的安排和设计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按照国家规定需要有关部门批准或者核准的建设项目，以划拨方式提供国有土地使用权的，建设单位在报送有关部门批准或者核准前，应当向城乡规划主管部门申请核发(</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选址意见书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建设用地规划许可证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国有土地使用证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color w:val="auto"/>
                <w:kern w:val="0"/>
                <w:sz w:val="18"/>
                <w:szCs w:val="18"/>
              </w:rPr>
            </w:pPr>
            <w:bookmarkStart w:id="0" w:name="_GoBack" w:colFirst="0" w:colLast="1"/>
            <w:r>
              <w:rPr>
                <w:rFonts w:ascii="Times New Roman" w:hAnsi="Times New Roman" w:eastAsia="宋体"/>
                <w:color w:val="auto"/>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color w:val="auto"/>
                <w:kern w:val="0"/>
                <w:sz w:val="18"/>
                <w:szCs w:val="18"/>
              </w:rPr>
            </w:pPr>
            <w:r>
              <w:rPr>
                <w:rFonts w:hint="eastAsia" w:ascii="Times New Roman" w:hAnsi="Times New Roman" w:eastAsia="宋体"/>
                <w:color w:val="auto"/>
                <w:kern w:val="0"/>
                <w:sz w:val="18"/>
                <w:szCs w:val="18"/>
              </w:rPr>
              <w:t>1568</w:t>
            </w:r>
          </w:p>
        </w:tc>
      </w:tr>
      <w:bookmarkEnd w:id="0"/>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 xml:space="preserve">已经依法审定的修建性详细规划如需修改，需由哪个机构组织听证会等形式，并听取利害关系人的意见后方可修改？( </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规划编制单位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建设主管部门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 xml:space="preserve">县人民政府所在地镇的总体规划由( </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省人民政府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县人民政府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根据《城乡规划法》，对未依法取得选址意见书的建设项目核发建设项目批准文件的，对直接负责的主管人员应依法给予(</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行政处分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行政处理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行政处置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根据《城乡规划法》的规定，其总则不包括(</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本法立法的宗旨和目的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城乡规划的组织编制和审批机构、权限、审批程序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城乡规划与其他规划的关系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城乡规划组织编制和规划的经济来源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依据《城乡规划法》的规定，城乡规划主管部门发现违法建设，作出责令停止建设或者限期拆除的决定后，当事人不停止建设或者逾期不拆除的，建设工程所在地县级以上人民政府可以责成有关部门采取(</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)等措施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加倍罚款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没收建筑物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没收违法收入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强制拆除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82"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修改涉及(</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)的应当先向原审批机关提出专题报告，经同意后方可编制修改方案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Style w:val="4"/>
                <w:rFonts w:ascii="Times New Roman" w:hAnsi="Times New Roman"/>
                <w:sz w:val="18"/>
                <w:szCs w:val="18"/>
              </w:rPr>
            </w:pPr>
            <w:r>
              <w:rPr>
                <w:rFonts w:ascii="Times New Roman" w:hAnsi="Times New Roman" w:eastAsia="宋体" w:cs="Times New Roman"/>
                <w:sz w:val="18"/>
                <w:szCs w:val="18"/>
              </w:rPr>
              <w:t>总体规划控制性内容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总体规划发展性内容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总体规划强制性内容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总体规划实施性内容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根据《城乡规划法》，城乡规划包括城镇体系规划、城市规划、镇规划、(</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村庄和集镇规划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乡规划和村庄规划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乡村发展布局规划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新农村规划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根据《城乡规划法》，近期规划建设的规划年限为：(</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1年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3年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5年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10年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近期建设规划的重点内容不包括(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重要基础设施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公共服务设施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新型产业的工厂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中低收入居民住房建设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根据《城乡规划法》的规定，下列关于城市修建性详细规划的修改内容表述中错误的是(</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确需修改的，应当采取听证会等形式，听取利害关系人的意见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应当对原规划的实施情况进行总结，并向原审批机关报告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因修改给利害关系人合法权益造成损失的，应当依法给予补偿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需要经过一定的法定程序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《城乡规划法》中“城乡规划的制定”一章中未包括(</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城市总体规划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城市详细规划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城市近期建设规划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olor w:val="000000" w:themeColor="text1"/>
                <w:kern w:val="0"/>
                <w:sz w:val="18"/>
                <w:szCs w:val="18"/>
                <w14:textFill>
                  <w14:solidFill>
                    <w14:schemeClr w14:val="tx1"/>
                  </w14:solidFill>
                </w14:textFill>
              </w:rPr>
              <w:t>1579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下列关于规划区的叙述中，不正确的是(</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Style w:val="4"/>
                <w:rFonts w:ascii="Times New Roman" w:hAnsi="Times New Roman"/>
                <w:sz w:val="18"/>
                <w:szCs w:val="18"/>
              </w:rPr>
            </w:pPr>
            <w:r>
              <w:rPr>
                <w:rFonts w:ascii="Times New Roman" w:hAnsi="Times New Roman" w:eastAsia="宋体" w:cs="Times New Roman"/>
                <w:sz w:val="18"/>
                <w:szCs w:val="18"/>
              </w:rPr>
              <w:t>规划区是指城市和建制镇的建成区以及因城乡建设和发展需要，必须实行规划控制的区域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在规划区内进行建设活动，应当遵守土地管理，自然资源和环境保护等法律法规的规定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界定规划区范围属于城市、镇总体规划的强制性内容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城市、镇规划区内的建设活动应当符合规划要求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 xml:space="preserve">县人民政府所在地镇的总体规划，由( </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)负责组织编制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县所在市人民政府的规划行政管理部门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县级人民政府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县所在市人民政府的房产管理部门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根据《城乡规划法》规定，以下说法中错误的是(</w:t>
            </w:r>
            <w:r>
              <w:rPr>
                <w:rFonts w:hint="eastAsia" w:ascii="Times New Roman" w:hAnsi="Times New Roman" w:cs="Times New Roman"/>
                <w:sz w:val="18"/>
                <w:szCs w:val="18"/>
              </w:rPr>
              <w:t xml:space="preserve"> </w:t>
            </w:r>
            <w:r>
              <w:rPr>
                <w:rFonts w:ascii="Times New Roman" w:hAnsi="Times New Roman" w:eastAsia="宋体" w:cs="Times New Roman"/>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cs="Times New Roman"/>
                <w:sz w:val="18"/>
                <w:szCs w:val="18"/>
              </w:rPr>
              <w:t>城乡规划主管部门可以在城乡规划确定的建设用地范围以外作出规划许可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应当因地制宜、节约用地，发挥村民自治组织的作用，引导村民合理进行建设，改善农村生产、生活条件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城市新区的开发和建设，应当合理确定建设规模和时序，充分利用现有市政基础设施和公共服务设施，严格保护自然资源和生态环境，体现地方特色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应当根据当地经济社会发展水平，量力而行，尊重群众意愿，有计划、分步骤地组织实施城乡规划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某建设单位拟占用甲村土地建设一座小学，建设单位应当依照有关规定办理( </w:t>
            </w:r>
            <w:r>
              <w:rPr>
                <w:rFonts w:hint="eastAsia" w:ascii="Times New Roman" w:hAnsi="Times New Roman"/>
                <w:sz w:val="18"/>
                <w:szCs w:val="18"/>
              </w:rPr>
              <w:t xml:space="preserve"> </w:t>
            </w:r>
            <w:r>
              <w:rPr>
                <w:rFonts w:hint="eastAsia" w:ascii="Times New Roman" w:hAnsi="Times New Roman" w:eastAsia="宋体"/>
                <w:sz w:val="18"/>
                <w:szCs w:val="18"/>
              </w:rPr>
              <w:t>)手续后，由城市、县人民政府城乡规划主管部门核发乡村建设规划许可证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选址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农用地转用审批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农用地确认所有权审批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村民会议核准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《城乡规划法》规定，在城乡规划管理工作中，县级以上地方人民政府城乡规划主管部门的法定行政权范围是指城市、镇和村庄的( </w:t>
            </w:r>
            <w:r>
              <w:rPr>
                <w:rFonts w:hint="eastAsia" w:ascii="Times New Roman" w:hAnsi="Times New Roman"/>
                <w:sz w:val="18"/>
                <w:szCs w:val="18"/>
              </w:rPr>
              <w:t xml:space="preserve"> </w:t>
            </w:r>
            <w:r>
              <w:rPr>
                <w:rFonts w:hint="eastAsia" w:ascii="Times New Roman" w:hAnsi="Times New Roman" w:eastAsia="宋体"/>
                <w:sz w:val="18"/>
                <w:szCs w:val="18"/>
              </w:rPr>
              <w:t>)范围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规划区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规划控制区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建成区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行政区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 xml:space="preserve">根据《城乡规划法》，应当组织有关部门和专家定期对( </w:t>
            </w:r>
            <w:r>
              <w:rPr>
                <w:rFonts w:hint="eastAsia" w:ascii="Times New Roman" w:hAnsi="Times New Roman"/>
                <w:sz w:val="18"/>
                <w:szCs w:val="18"/>
              </w:rPr>
              <w:t xml:space="preserve"> </w:t>
            </w:r>
            <w:r>
              <w:rPr>
                <w:rFonts w:hint="eastAsia" w:ascii="Times New Roman" w:hAnsi="Times New Roman" w:eastAsia="宋体"/>
                <w:sz w:val="18"/>
                <w:szCs w:val="18"/>
              </w:rPr>
              <w:t>)实施情况进行评估，并采取论证会、听证会或者其他方式征求公众意见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城市总体规划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控制性详细规划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修建性详细规划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《城乡规划法》规定，(</w:t>
            </w:r>
            <w:r>
              <w:rPr>
                <w:rFonts w:hint="eastAsia" w:ascii="Times New Roman" w:hAnsi="Times New Roman"/>
                <w:sz w:val="18"/>
                <w:szCs w:val="18"/>
              </w:rPr>
              <w:t xml:space="preserve"> </w:t>
            </w:r>
            <w:r>
              <w:rPr>
                <w:rFonts w:hint="eastAsia" w:ascii="Times New Roman" w:hAnsi="Times New Roman" w:eastAsia="宋体"/>
                <w:sz w:val="18"/>
                <w:szCs w:val="18"/>
              </w:rPr>
              <w:t xml:space="preserve"> )负责全国的城乡规划管理工作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国务院城乡规划主管部门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省、自治区城乡规划主管部门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建设工程竣工验收后，应在多长时间内向城乡规划主管部门报送有关竣工验收资料？(</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一个月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三个月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六个月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一年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负责审批省会所在地城市总体规划的是：(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本市人民政府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本市人民代表大会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省政府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在城乡规划的内容中，基本农田和绿化用地则属于(</w:t>
            </w:r>
            <w:r>
              <w:rPr>
                <w:rFonts w:hint="eastAsia" w:ascii="Times New Roman" w:hAnsi="Times New Roman"/>
                <w:sz w:val="18"/>
                <w:szCs w:val="18"/>
              </w:rPr>
              <w:t xml:space="preserve"> </w:t>
            </w:r>
            <w:r>
              <w:rPr>
                <w:rFonts w:hint="eastAsia"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《城乡规划法》规定，乡规划、村庄规划，由乡、镇人民政府组织编制，并报( </w:t>
            </w:r>
            <w:r>
              <w:rPr>
                <w:rFonts w:hint="eastAsia" w:ascii="Times New Roman" w:hAnsi="Times New Roman"/>
                <w:sz w:val="18"/>
                <w:szCs w:val="18"/>
              </w:rPr>
              <w:t xml:space="preserve"> </w:t>
            </w:r>
            <w:r>
              <w:rPr>
                <w:rFonts w:ascii="Times New Roman" w:hAnsi="Times New Roman" w:eastAsia="宋体"/>
                <w:sz w:val="18"/>
                <w:szCs w:val="18"/>
              </w:rPr>
              <w:t>)审批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国务院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上一级人民政府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本级人民政府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本级人民代表大会常务委员会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“在选址意见书、建设用地规划许可证、建设工程规划许可证或者乡村建设规划许可证发放后，因依法修改城乡规划给被许可人合法利益造成损失的，应当依法给予补偿”的规定出自(</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《行政许可法》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《国家赔偿法》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《物权法》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hint="eastAsia" w:ascii="Times New Roman" w:hAnsi="Times New Roman" w:eastAsia="宋体"/>
                <w:kern w:val="0"/>
                <w:sz w:val="18"/>
                <w:szCs w:val="18"/>
              </w:rPr>
              <w:t>-01-089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我国城乡规划管理体制中主要负责省域城镇体系规划和本行政区内城市总体规划、县人民政府所在地总体规划的报批有关工作的是(</w:t>
            </w:r>
            <w:r>
              <w:rPr>
                <w:rFonts w:hint="eastAsia" w:ascii="Times New Roman" w:hAnsi="Times New Roman"/>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国务院城乡规划主管部门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省、自治区城乡规划主管部门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城市、县人民政府城乡规划主管部门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乡、镇人民政府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w:t>
            </w:r>
          </w:p>
        </w:tc>
      </w:tr>
    </w:tbl>
    <w:p/>
    <w:p>
      <w:pPr>
        <w:rPr>
          <w:rFonts w:ascii="Times New Roman" w:hAnsi="Times New Roman" w:eastAsia="宋体"/>
        </w:rPr>
      </w:pPr>
      <w:r>
        <w:rPr>
          <w:rFonts w:hint="eastAsia" w:ascii="Times New Roman" w:hAnsi="Times New Roman" w:eastAsia="宋体"/>
        </w:rPr>
        <w:t>多选题</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04-02-0002-02-001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制定《城乡规划法》时，应具有的立法指导思想包括(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确立科学的规划体系和严格的规划实施制度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强调城乡规划管理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使各级政府能够对城乡发展建设更加有效地依法行使规划、建设、管理的职能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统筹城乡建设和发展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实现城乡合理布局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根据《城乡规划法》的规定，要求按照原规划的审批程序重新报批的是(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省域城镇体系规划、城市总体规划、镇总体规划修改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全国各市的规划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控制性详细规划修改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乡规划、村庄规划修改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城市、县、镇人民政府修改的近期建设规划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《城乡规划法》的出台，对于提高我国城乡规划的( </w:t>
            </w:r>
            <w:r>
              <w:rPr>
                <w:rFonts w:hint="eastAsia" w:ascii="Times New Roman" w:hAnsi="Times New Roman" w:eastAsia="宋体"/>
                <w:sz w:val="18"/>
                <w:szCs w:val="18"/>
              </w:rPr>
              <w:t xml:space="preserve"> </w:t>
            </w:r>
            <w:r>
              <w:rPr>
                <w:rFonts w:ascii="Times New Roman" w:hAnsi="Times New Roman" w:eastAsia="宋体"/>
                <w:sz w:val="18"/>
                <w:szCs w:val="18"/>
              </w:rPr>
              <w:t>)和调控作用，加强城乡规划监督，协调城乡科学合理布局，保护自然资源和历史文化遗产，保护和改善人居环境，建设生态文明，促进我国经济社会全面协调可持续发展具有长远的重要意义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Style w:val="4"/>
                <w:rFonts w:hint="eastAsia" w:ascii="Times New Roman" w:hAnsi="Times New Roman"/>
                <w:sz w:val="18"/>
                <w:szCs w:val="18"/>
              </w:rPr>
              <w:t>科学性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严肃性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指导性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权威性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强制性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我国制定《城乡规划法》的根本目的在于( </w:t>
            </w:r>
            <w:r>
              <w:rPr>
                <w:rFonts w:hint="eastAsia" w:ascii="Times New Roman" w:hAnsi="Times New Roman" w:eastAsia="宋体"/>
                <w:sz w:val="18"/>
                <w:szCs w:val="18"/>
              </w:rPr>
              <w:t xml:space="preserve"> </w:t>
            </w:r>
            <w:r>
              <w:rPr>
                <w:rFonts w:ascii="Times New Roman" w:hAnsi="Times New Roman" w:eastAsia="宋体"/>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依靠法律的权威，运用法律的手段，保证科学合理地制定和实施城乡规划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集中力量促进城市的发展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建设有中国特色的社会主义现代化城市和社会主义新农村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实现我国城乡的经济和社会发展目标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推动我国整个经济社会的全面、协调、可持续发展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根据《城乡规划法》，近期建设规划的重点内容有(</w:t>
            </w:r>
            <w:r>
              <w:rPr>
                <w:rFonts w:hint="eastAsia" w:ascii="Times New Roman" w:hAnsi="Times New Roman" w:eastAsia="宋体"/>
                <w:sz w:val="18"/>
                <w:szCs w:val="18"/>
              </w:rPr>
              <w:t xml:space="preserve"> </w:t>
            </w:r>
            <w:r>
              <w:rPr>
                <w:rFonts w:ascii="Times New Roman" w:hAnsi="Times New Roman" w:eastAsia="宋体"/>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生态环境保护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公共服务设施建设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中低收入居民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近期建设的时序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重要基础设施建设住房建设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ABCE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 xml:space="preserve">在城乡规划体系中，控制性详细规划和修建性详细规划同属于( </w:t>
            </w:r>
            <w:r>
              <w:rPr>
                <w:rFonts w:hint="eastAsia" w:ascii="Times New Roman" w:hAnsi="Times New Roman" w:eastAsia="宋体" w:cs="Times New Roman"/>
                <w:sz w:val="18"/>
                <w:szCs w:val="18"/>
              </w:rPr>
              <w:t xml:space="preserve"> </w:t>
            </w:r>
            <w:r>
              <w:rPr>
                <w:rFonts w:ascii="Times New Roman" w:hAnsi="Times New Roman" w:eastAsia="宋体" w:cs="Times New Roman"/>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Style w:val="4"/>
                <w:rFonts w:ascii="Times New Roman" w:hAnsi="Times New Roman"/>
                <w:sz w:val="18"/>
                <w:szCs w:val="18"/>
              </w:rPr>
            </w:pPr>
            <w:r>
              <w:rPr>
                <w:rFonts w:ascii="Times New Roman" w:hAnsi="Times New Roman" w:eastAsia="宋体" w:cs="Times New Roman"/>
                <w:sz w:val="18"/>
                <w:szCs w:val="18"/>
              </w:rPr>
              <w:t>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城市规划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222"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ascii="Times New Roman" w:hAnsi="Times New Roman" w:eastAsia="宋体" w:cs="Times New Roman"/>
                <w:sz w:val="18"/>
                <w:szCs w:val="18"/>
              </w:rPr>
              <w:t>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cs="Times New Roman"/>
                <w:sz w:val="18"/>
                <w:szCs w:val="18"/>
              </w:rPr>
              <w:t>《城乡规划法》规定了城乡规划制定和实施应遵循的基本原则，其基本原则包括(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Style w:val="4"/>
                <w:rFonts w:ascii="Times New Roman" w:hAnsi="Times New Roman"/>
                <w:sz w:val="18"/>
                <w:szCs w:val="18"/>
              </w:rPr>
            </w:pPr>
            <w:r>
              <w:rPr>
                <w:rFonts w:hint="eastAsia" w:ascii="Times New Roman" w:hAnsi="Times New Roman" w:eastAsia="宋体" w:cs="Times New Roman"/>
                <w:sz w:val="18"/>
                <w:szCs w:val="18"/>
              </w:rPr>
              <w:t>城乡统筹、合理布局、节约土地、集约发展的原则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先建设后规划的原则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hint="eastAsia" w:ascii="Times New Roman" w:hAnsi="Times New Roman" w:eastAsia="宋体" w:cs="Times New Roman"/>
                <w:sz w:val="18"/>
                <w:szCs w:val="18"/>
              </w:rPr>
              <w:t>公共安全、防灾减灾的原则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hint="eastAsia" w:ascii="Times New Roman" w:hAnsi="Times New Roman" w:eastAsia="宋体" w:cs="Times New Roman"/>
                <w:sz w:val="18"/>
                <w:szCs w:val="18"/>
              </w:rPr>
              <w:t>环保节能，多占耕地的原则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保护历史文化遗产和城乡特色风貌的原则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1599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cs="Times New Roman"/>
                <w:sz w:val="18"/>
                <w:szCs w:val="18"/>
              </w:rPr>
              <w:t>《城乡规划法》对城乡规划的主要规划内容作了明确的规定，其城乡规划的内容包括(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cs="Times New Roman"/>
                <w:sz w:val="18"/>
                <w:szCs w:val="18"/>
              </w:rPr>
              <w:t>全国城镇体系规划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hint="eastAsia" w:ascii="Times New Roman" w:hAnsi="Times New Roman" w:eastAsia="宋体" w:cs="Times New Roman"/>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hint="eastAsia" w:ascii="Times New Roman" w:hAnsi="Times New Roman" w:eastAsia="宋体" w:cs="Times New Roman"/>
                <w:sz w:val="18"/>
                <w:szCs w:val="18"/>
              </w:rPr>
              <w:t>城市总体规划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hint="eastAsia" w:ascii="Times New Roman" w:hAnsi="Times New Roman" w:eastAsia="宋体" w:cs="Times New Roman"/>
                <w:sz w:val="18"/>
                <w:szCs w:val="18"/>
              </w:rPr>
              <w:t>乡规划和村庄规划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kern w:val="0"/>
                <w:sz w:val="18"/>
                <w:szCs w:val="18"/>
              </w:rPr>
            </w:pPr>
            <w:r>
              <w:rPr>
                <w:rFonts w:hint="eastAsia" w:ascii="Times New Roman" w:hAnsi="Times New Roman" w:eastAsia="宋体" w:cs="Times New Roman"/>
                <w:sz w:val="18"/>
                <w:szCs w:val="18"/>
              </w:rPr>
              <w:t>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jc w:val="left"/>
              <w:rPr>
                <w:rFonts w:ascii="Times New Roman" w:hAnsi="Times New Roman" w:eastAsia="宋体" w:cs="Times New Roman"/>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-02-00</w:t>
            </w:r>
            <w:r>
              <w:rPr>
                <w:rFonts w:hint="eastAsia" w:ascii="Times New Roman" w:hAnsi="Times New Roman" w:eastAsia="宋体"/>
                <w:kern w:val="0"/>
                <w:sz w:val="18"/>
                <w:szCs w:val="18"/>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《城乡规划法》规定“制定和实施城乡规划，在规划区内进行建设，必须遵守本法”，这是规定了《城乡规划法》适用范围。指出下列各项适用范围哪些是符合《城乡规划法》规定的(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确定了《城乡规划法》适用的地域范围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确定了《城乡规划法》适用的管理对象范围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确定了《城乡规划法》适用的行为范围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确定了《城乡规划法》适用的管理目标范围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确定了《城乡规划法》适用的授权范围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1601</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《城乡规划法》规定，城市、县人民政府城乡规划主管部门主要负责城市、镇总体规划以及乡规划和村庄规划的报批有关工作，( )的核发，对举报或控告的受理、检查和处理，对区域内城乡规划编制、审批、实施、修改的监督检查和实施行政措施等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建设项目可行性研究报告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建设项目选址意见书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城市总体规划、镇总体规划的强制性内容有明确规定，下列不属于强制性内容的是(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禁止、限制和适宜建设的地域范围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规划区内建设用地规模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规划区内人口发展规模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水源地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环境保护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下列连线中，其内容是由该法律规定的是(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土地出让权的获得与开发《土地管理法》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确定土地用途《城市房地产管理法》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确定建设用地性质《城乡规划法》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房地产转让《土地管理法》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无偿收回土地使用权《城市房地产管理法》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根据《城乡规划法》的规定，城乡规划管理体制之中，关于乡、镇人民政府规划管理的叙述正确的是(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镇人民政府负责镇总体规划的组织编制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乡、镇人民政府负责乡规划、村庄规划的组织编制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《城乡规划法》授予乡、镇人民政府设有城乡规划主管部门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镇人民政府负责镇的控制性详细规划的组织编制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乡、镇人民政府对乡、村庄规划区内的违法建设实施行政处罚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乡规划和村庄规划应当包括(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农村生产建设的用地布局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综合交通体系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综合交通体系对耕地等自然资源和历史文化遗产保护、防灾减灾等的具体安排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农村生活服务设施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农村公益事业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 xml:space="preserve">根据《城乡规划法》，( </w:t>
            </w:r>
            <w:r>
              <w:rPr>
                <w:rFonts w:hint="eastAsia" w:ascii="Times New Roman" w:hAnsi="Times New Roman" w:eastAsia="宋体"/>
                <w:sz w:val="18"/>
                <w:szCs w:val="18"/>
              </w:rPr>
              <w:t xml:space="preserve"> </w:t>
            </w:r>
            <w:r>
              <w:rPr>
                <w:rFonts w:ascii="Times New Roman" w:hAnsi="Times New Roman" w:eastAsia="宋体"/>
                <w:sz w:val="18"/>
                <w:szCs w:val="18"/>
              </w:rPr>
              <w:t>)的组织编制机关，应组织有关部门和专家定期对规划实施情况进行评估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控制性详细规划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县级以上人民政府及其城乡规划主管部门应当加强对城乡规划(</w:t>
            </w:r>
            <w:r>
              <w:rPr>
                <w:rFonts w:hint="eastAsia" w:ascii="Times New Roman" w:hAnsi="Times New Roman" w:eastAsia="宋体"/>
                <w:sz w:val="18"/>
                <w:szCs w:val="18"/>
              </w:rPr>
              <w:t xml:space="preserve"> </w:t>
            </w:r>
            <w:r>
              <w:rPr>
                <w:rFonts w:ascii="Times New Roman" w:hAnsi="Times New Roman" w:eastAsia="宋体"/>
                <w:sz w:val="18"/>
                <w:szCs w:val="18"/>
              </w:rPr>
              <w:t xml:space="preserve"> )的监督检查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评估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编制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47"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审批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ascii="Times New Roman" w:hAnsi="Times New Roman" w:eastAsia="宋体"/>
                <w:sz w:val="18"/>
                <w:szCs w:val="18"/>
              </w:rPr>
              <w:t>实施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《城乡规划法》对(</w:t>
            </w:r>
            <w:r>
              <w:rPr>
                <w:rFonts w:hint="eastAsia" w:ascii="Times New Roman" w:hAnsi="Times New Roman" w:eastAsia="宋体"/>
                <w:sz w:val="18"/>
                <w:szCs w:val="18"/>
              </w:rPr>
              <w:t xml:space="preserve"> </w:t>
            </w:r>
            <w:r>
              <w:rPr>
                <w:rFonts w:ascii="Times New Roman" w:hAnsi="Times New Roman" w:eastAsia="宋体"/>
                <w:sz w:val="18"/>
                <w:szCs w:val="18"/>
              </w:rPr>
              <w:t xml:space="preserve"> )的主要内容作了明确规定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ascii="Times New Roman" w:hAnsi="Times New Roman" w:eastAsia="宋体"/>
                <w:sz w:val="18"/>
                <w:szCs w:val="18"/>
              </w:rPr>
              <w:t>全国城镇体系规划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省域城镇体系规划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城市、镇详细规划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ascii="Times New Roman" w:hAnsi="Times New Roman" w:eastAsia="宋体"/>
                <w:sz w:val="18"/>
                <w:szCs w:val="18"/>
              </w:rPr>
              <w:t>乡规划和村庄规划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BCE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选题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关于近期建设规划的制定，《城乡规划法》对其作出了明确规定，即城市、县、镇人民政府应当根据 (  )制定近期建设规划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城市总体规划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乡规划和村庄规划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镇总体规划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土地利用总体规划和年度计划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国民经济和社会发展规划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对于近期建设规划来说，其重点内容是(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重要基础设施建设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高收入居民住房建设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公共服务设施建设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生态环境保护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中低收入居民住房建设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ACDE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建设用地规划管理应包括以下工作中的(  )项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负责土地征用、划拨和出让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制定土地使用费标准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根据建设工程用地要求确定建设用地范围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处理非法出租和转让土地的行为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控制土地使用性质和土地使用强度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在城乡规划管理体制中，国务院城乡规划主管部门的主要职责包括(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负责全国城镇体系规划的组织编制和报批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对举报或控告的受理、核查和处理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负责建设项目选址意见书的核发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对全国城乡规划编制、审批、实施、修改的监督检查和实施行政措施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规划编制单位资质等级的审查和许可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ABDE</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在城乡规划体系中，城市规划、镇规划可分为(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城镇体系规划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总体规划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村庄规划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CD</w:t>
            </w:r>
          </w:p>
        </w:tc>
      </w:tr>
    </w:tbl>
    <w:p>
      <w:pPr>
        <w:rPr>
          <w:rFonts w:ascii="Times New Roman" w:hAnsi="Times New Roman" w:eastAsia="宋体"/>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1614</w:t>
            </w:r>
            <w:r>
              <w:rPr>
                <w:rFonts w:ascii="Times New Roman" w:hAnsi="Times New Roman" w:eastAsia="宋体"/>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多</w:t>
            </w:r>
            <w:r>
              <w:rPr>
                <w:rFonts w:ascii="Times New Roman" w:hAnsi="Times New Roman" w:eastAsia="宋体"/>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kern w:val="0"/>
                <w:sz w:val="18"/>
                <w:szCs w:val="18"/>
              </w:rPr>
              <w:t>04-02-0002</w:t>
            </w:r>
            <w:r>
              <w:rPr>
                <w:rFonts w:ascii="Times New Roman" w:hAnsi="Times New Roman" w:eastAsia="宋体"/>
                <w:kern w:val="0"/>
                <w:sz w:val="18"/>
                <w:szCs w:val="18"/>
              </w:rPr>
              <w:t>-02-0</w:t>
            </w:r>
            <w:r>
              <w:rPr>
                <w:rFonts w:hint="eastAsia" w:ascii="Times New Roman" w:hAnsi="Times New Roman" w:eastAsia="宋体"/>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根据《城乡规划法》规定，(  )修改后给利害关系人合法权益造成损失的，应当依法给予补偿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Style w:val="4"/>
                <w:rFonts w:ascii="Times New Roman" w:hAnsi="Times New Roman"/>
                <w:sz w:val="18"/>
                <w:szCs w:val="18"/>
              </w:rPr>
            </w:pPr>
            <w:r>
              <w:rPr>
                <w:rFonts w:hint="eastAsia" w:ascii="Times New Roman" w:hAnsi="Times New Roman" w:eastAsia="宋体"/>
                <w:sz w:val="18"/>
                <w:szCs w:val="18"/>
              </w:rPr>
              <w:t>修建性详细规划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建设工程设计方案的总平面图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建设用地规划许可证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rPr>
                <w:rFonts w:ascii="Times New Roman" w:hAnsi="Times New Roman" w:eastAsia="宋体"/>
                <w:kern w:val="0"/>
                <w:sz w:val="18"/>
                <w:szCs w:val="18"/>
              </w:rPr>
            </w:pPr>
            <w:r>
              <w:rPr>
                <w:rFonts w:hint="eastAsia" w:ascii="Times New Roman" w:hAnsi="Times New Roman" w:eastAsia="宋体"/>
                <w:sz w:val="18"/>
                <w:szCs w:val="18"/>
              </w:rPr>
              <w:t>建设工程规划许可证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hint="eastAsia" w:ascii="Times New Roman" w:hAnsi="Times New Roman" w:eastAsia="宋体"/>
                <w:kern w:val="0"/>
                <w:sz w:val="18"/>
                <w:szCs w:val="18"/>
              </w:rPr>
              <w:t>E、</w:t>
            </w:r>
            <w:r>
              <w:rPr>
                <w:rFonts w:ascii="Times New Roman" w:hAnsi="Times New Roman" w:eastAsia="宋体"/>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sz w:val="18"/>
                <w:szCs w:val="18"/>
              </w:rPr>
              <w:t>乡村建设规划许可证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right"/>
              <w:rPr>
                <w:rFonts w:ascii="Times New Roman" w:hAnsi="Times New Roman" w:eastAsia="宋体"/>
                <w:kern w:val="0"/>
                <w:sz w:val="18"/>
                <w:szCs w:val="18"/>
              </w:rPr>
            </w:pPr>
            <w:r>
              <w:rPr>
                <w:rFonts w:ascii="Times New Roman" w:hAnsi="Times New Roman" w:eastAsia="宋体"/>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tcMar>
              <w:top w:w="30" w:type="dxa"/>
              <w:left w:w="45" w:type="dxa"/>
              <w:bottom w:w="30" w:type="dxa"/>
              <w:right w:w="30" w:type="dxa"/>
            </w:tcMar>
            <w:vAlign w:val="center"/>
          </w:tcPr>
          <w:p>
            <w:pPr>
              <w:widowControl/>
              <w:jc w:val="left"/>
              <w:rPr>
                <w:rFonts w:ascii="Times New Roman" w:hAnsi="Times New Roman" w:eastAsia="宋体"/>
                <w:kern w:val="0"/>
                <w:sz w:val="18"/>
                <w:szCs w:val="18"/>
              </w:rPr>
            </w:pPr>
            <w:r>
              <w:rPr>
                <w:rFonts w:hint="eastAsia" w:ascii="Times New Roman" w:hAnsi="Times New Roman" w:eastAsia="宋体"/>
                <w:kern w:val="0"/>
                <w:sz w:val="18"/>
                <w:szCs w:val="18"/>
              </w:rPr>
              <w:t>AB</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9163E"/>
    <w:rsid w:val="00153DC7"/>
    <w:rsid w:val="009F1B6D"/>
    <w:rsid w:val="00C50E5C"/>
    <w:rsid w:val="05C9163E"/>
    <w:rsid w:val="0A1A590C"/>
    <w:rsid w:val="0CA34E16"/>
    <w:rsid w:val="230A2588"/>
    <w:rsid w:val="35276C12"/>
    <w:rsid w:val="40285AD3"/>
    <w:rsid w:val="44F75556"/>
    <w:rsid w:val="66DE4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3271</Words>
  <Characters>18645</Characters>
  <Lines>155</Lines>
  <Paragraphs>43</Paragraphs>
  <TotalTime>22</TotalTime>
  <ScaleCrop>false</ScaleCrop>
  <LinksUpToDate>false</LinksUpToDate>
  <CharactersWithSpaces>21873</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2022-02-13T09:31:00Z</dcterms:created>
  <dc:creator>Leo</dc:creator>
  <cp:lastModifiedBy>Leo</cp:lastModifiedBy>
  <dcterms:modified xsi:type="dcterms:W3CDTF">2022-02-26T15:22:06Z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46DE1EE85B524AB2A198A2C1F006C16C</vt:lpwstr>
  </property>
</Properties>
</file>